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7960" w14:textId="678C4161" w:rsidR="007F693D" w:rsidRDefault="00CE3F01">
      <w:pPr>
        <w:pStyle w:val="Plattetekst"/>
        <w:ind w:left="105" w:firstLine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7459F8" wp14:editId="27C3F66B">
            <wp:simplePos x="0" y="0"/>
            <wp:positionH relativeFrom="column">
              <wp:posOffset>3321685</wp:posOffset>
            </wp:positionH>
            <wp:positionV relativeFrom="paragraph">
              <wp:posOffset>52705</wp:posOffset>
            </wp:positionV>
            <wp:extent cx="2906395" cy="1181100"/>
            <wp:effectExtent l="0" t="0" r="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5" t="28934" r="53949" b="55153"/>
                    <a:stretch/>
                  </pic:blipFill>
                  <pic:spPr bwMode="auto">
                    <a:xfrm>
                      <a:off x="0" y="0"/>
                      <a:ext cx="2906395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EFB">
        <w:rPr>
          <w:rFonts w:ascii="Times New Roman"/>
          <w:noProof/>
          <w:sz w:val="20"/>
          <w:lang w:val="nl-NL" w:eastAsia="nl-NL" w:bidi="ar-SA"/>
        </w:rPr>
        <w:drawing>
          <wp:inline distT="0" distB="0" distL="0" distR="0" wp14:anchorId="71187979" wp14:editId="0AB51D9A">
            <wp:extent cx="594086" cy="1173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86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87961" w14:textId="77777777" w:rsidR="007F693D" w:rsidRDefault="007F693D">
      <w:pPr>
        <w:pStyle w:val="Plattetekst"/>
        <w:spacing w:before="5"/>
        <w:ind w:left="0" w:firstLine="0"/>
        <w:rPr>
          <w:rFonts w:ascii="Times New Roman"/>
          <w:sz w:val="6"/>
        </w:rPr>
      </w:pPr>
    </w:p>
    <w:p w14:paraId="71187962" w14:textId="76286614" w:rsidR="007F693D" w:rsidRPr="001B0C9C" w:rsidRDefault="001B0C9C">
      <w:pPr>
        <w:pStyle w:val="Plattetekst"/>
        <w:ind w:left="611" w:firstLine="0"/>
        <w:rPr>
          <w:b/>
          <w:color w:val="7030A0"/>
          <w:sz w:val="36"/>
          <w:szCs w:val="36"/>
        </w:rPr>
      </w:pPr>
      <w:r w:rsidRPr="001B0C9C">
        <w:rPr>
          <w:b/>
          <w:color w:val="7030A0"/>
          <w:sz w:val="36"/>
          <w:szCs w:val="36"/>
        </w:rPr>
        <w:t>AV 0V 4 Coördinatie</w:t>
      </w:r>
    </w:p>
    <w:p w14:paraId="71187963" w14:textId="77777777" w:rsidR="007F693D" w:rsidRDefault="007F693D">
      <w:pPr>
        <w:pStyle w:val="Plattetekst"/>
        <w:spacing w:before="5"/>
        <w:ind w:left="0" w:firstLine="0"/>
        <w:rPr>
          <w:rFonts w:ascii="Times New Roman"/>
          <w:sz w:val="18"/>
        </w:rPr>
      </w:pPr>
    </w:p>
    <w:p w14:paraId="71187964" w14:textId="49575C0D" w:rsidR="007F693D" w:rsidRDefault="00114EFB">
      <w:pPr>
        <w:pStyle w:val="Plattetekst"/>
        <w:spacing w:before="93" w:line="278" w:lineRule="auto"/>
        <w:ind w:left="216" w:right="288" w:firstLine="0"/>
      </w:pPr>
      <w:r>
        <w:t>De verank</w:t>
      </w:r>
      <w:r w:rsidR="00F568DC">
        <w:t>ering van de deelvisie op A</w:t>
      </w:r>
      <w:r>
        <w:t>V</w:t>
      </w:r>
      <w:r w:rsidR="00F568DC">
        <w:t xml:space="preserve"> OV4</w:t>
      </w:r>
      <w:r>
        <w:t xml:space="preserve"> coördinatie sluit binnen de schoolvisie aan op het artikel:</w:t>
      </w:r>
    </w:p>
    <w:p w14:paraId="71187965" w14:textId="3A4BCFE1" w:rsidR="007F693D" w:rsidRPr="00F568DC" w:rsidRDefault="00114EFB">
      <w:pPr>
        <w:spacing w:before="196" w:line="247" w:lineRule="auto"/>
        <w:ind w:left="216" w:right="837" w:hanging="22"/>
        <w:rPr>
          <w:i/>
          <w:color w:val="FF0000"/>
        </w:rPr>
      </w:pPr>
      <w:r>
        <w:rPr>
          <w:noProof/>
          <w:position w:val="-6"/>
          <w:lang w:val="nl-NL" w:eastAsia="nl-NL" w:bidi="ar-SA"/>
        </w:rPr>
        <w:drawing>
          <wp:inline distT="0" distB="0" distL="0" distR="0" wp14:anchorId="7118797D" wp14:editId="7118797E">
            <wp:extent cx="305434" cy="1676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3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6"/>
          <w:sz w:val="20"/>
        </w:rPr>
        <w:t xml:space="preserve"> </w:t>
      </w:r>
      <w:r>
        <w:rPr>
          <w:i/>
          <w:spacing w:val="-3"/>
        </w:rPr>
        <w:t xml:space="preserve">zijn </w:t>
      </w:r>
      <w:r>
        <w:rPr>
          <w:i/>
        </w:rPr>
        <w:t>leef- en leerhouding evenwaardige componenten in</w:t>
      </w:r>
      <w:r w:rsidR="00F568DC">
        <w:rPr>
          <w:i/>
        </w:rPr>
        <w:t xml:space="preserve"> de schoolvisie Campus Richtpunt Buggenhout </w:t>
      </w:r>
      <w:r>
        <w:rPr>
          <w:i/>
        </w:rPr>
        <w:t>met als einddoel de integratie van de leerling in de</w:t>
      </w:r>
      <w:r>
        <w:rPr>
          <w:i/>
          <w:spacing w:val="-13"/>
        </w:rPr>
        <w:t xml:space="preserve"> </w:t>
      </w:r>
      <w:r w:rsidR="00F568DC">
        <w:rPr>
          <w:i/>
        </w:rPr>
        <w:t xml:space="preserve">maatschappij </w:t>
      </w:r>
      <w:r w:rsidR="002F301F">
        <w:rPr>
          <w:i/>
        </w:rPr>
        <w:t xml:space="preserve">(B-stroom) </w:t>
      </w:r>
      <w:r w:rsidR="00F568DC">
        <w:rPr>
          <w:i/>
        </w:rPr>
        <w:t>en verder studeren</w:t>
      </w:r>
      <w:r w:rsidR="002F301F">
        <w:rPr>
          <w:i/>
        </w:rPr>
        <w:t xml:space="preserve"> (A-stroom)</w:t>
      </w:r>
      <w:r w:rsidR="00F568DC">
        <w:rPr>
          <w:i/>
        </w:rPr>
        <w:t xml:space="preserve">. </w:t>
      </w:r>
      <w:r w:rsidR="00F568DC">
        <w:rPr>
          <w:i/>
          <w:color w:val="FF0000"/>
        </w:rPr>
        <w:t>(Of hier iets met doorstromen?)</w:t>
      </w:r>
    </w:p>
    <w:p w14:paraId="71187966" w14:textId="77777777" w:rsidR="007F693D" w:rsidRDefault="007F693D">
      <w:pPr>
        <w:pStyle w:val="Plattetekst"/>
        <w:spacing w:before="10"/>
        <w:ind w:left="0" w:firstLine="0"/>
        <w:rPr>
          <w:i/>
          <w:sz w:val="18"/>
        </w:rPr>
      </w:pPr>
    </w:p>
    <w:p w14:paraId="71187967" w14:textId="29988E51" w:rsidR="007F693D" w:rsidRDefault="00114EFB">
      <w:pPr>
        <w:spacing w:line="273" w:lineRule="auto"/>
        <w:ind w:left="216" w:right="131" w:hanging="14"/>
        <w:rPr>
          <w:i/>
        </w:rPr>
      </w:pPr>
      <w:r>
        <w:rPr>
          <w:noProof/>
          <w:position w:val="-3"/>
          <w:lang w:val="nl-NL" w:eastAsia="nl-NL" w:bidi="ar-SA"/>
        </w:rPr>
        <w:drawing>
          <wp:inline distT="0" distB="0" distL="0" distR="0" wp14:anchorId="7118797F" wp14:editId="71187980">
            <wp:extent cx="306705" cy="167640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</w:rPr>
        <w:t xml:space="preserve">leiden we met </w:t>
      </w:r>
      <w:r w:rsidR="001B0C9C">
        <w:rPr>
          <w:i/>
        </w:rPr>
        <w:t>bouwstenen uit Beroepsgerichte en Algemene Vakken</w:t>
      </w:r>
      <w:r>
        <w:rPr>
          <w:i/>
        </w:rPr>
        <w:t xml:space="preserve"> de aan ons toevertrouwde jongere op tot een gelukkige dynamische, respectvolle, flexibele, creatieve, efficiënte, zelfstandige en verantwoordelijke</w:t>
      </w:r>
      <w:r>
        <w:rPr>
          <w:i/>
          <w:spacing w:val="-3"/>
        </w:rPr>
        <w:t xml:space="preserve"> </w:t>
      </w:r>
      <w:r>
        <w:rPr>
          <w:i/>
        </w:rPr>
        <w:t>jongvolwassene.</w:t>
      </w:r>
    </w:p>
    <w:p w14:paraId="71187968" w14:textId="04A286E1" w:rsidR="007F693D" w:rsidRDefault="00ED0BA7">
      <w:pPr>
        <w:pStyle w:val="Kop1"/>
        <w:spacing w:before="205"/>
      </w:pPr>
      <w:r>
        <w:rPr>
          <w:color w:val="006FC0"/>
        </w:rPr>
        <w:t>Vanuit de werking van de A</w:t>
      </w:r>
      <w:r w:rsidR="00114EFB">
        <w:rPr>
          <w:color w:val="006FC0"/>
        </w:rPr>
        <w:t>V coördinatie,</w:t>
      </w:r>
    </w:p>
    <w:p w14:paraId="71187969" w14:textId="77777777" w:rsidR="007F693D" w:rsidRDefault="00114EFB">
      <w:pPr>
        <w:pStyle w:val="Plattetekst"/>
        <w:spacing w:before="121"/>
        <w:ind w:left="216" w:firstLine="0"/>
      </w:pPr>
      <w:r>
        <w:t>namelijk:</w:t>
      </w:r>
    </w:p>
    <w:p w14:paraId="7118796A" w14:textId="77777777" w:rsidR="007F693D" w:rsidRDefault="00114EFB">
      <w:pPr>
        <w:pStyle w:val="Lijstalinea"/>
        <w:numPr>
          <w:ilvl w:val="0"/>
          <w:numId w:val="1"/>
        </w:numPr>
        <w:tabs>
          <w:tab w:val="left" w:pos="936"/>
          <w:tab w:val="left" w:pos="937"/>
        </w:tabs>
        <w:spacing w:before="121"/>
        <w:ind w:hanging="361"/>
        <w:rPr>
          <w:rFonts w:ascii="Symbol" w:hAnsi="Symbol"/>
        </w:rPr>
      </w:pPr>
      <w:r>
        <w:t>het systematisch opvolgen van de groepswerkplannen tijdens het lopend</w:t>
      </w:r>
      <w:r>
        <w:rPr>
          <w:spacing w:val="-11"/>
        </w:rPr>
        <w:t xml:space="preserve"> </w:t>
      </w:r>
      <w:r>
        <w:t>schooljaar,</w:t>
      </w:r>
    </w:p>
    <w:p w14:paraId="7118796B" w14:textId="48C4F198" w:rsidR="007F693D" w:rsidRDefault="00114EFB">
      <w:pPr>
        <w:pStyle w:val="Lijstalinea"/>
        <w:numPr>
          <w:ilvl w:val="0"/>
          <w:numId w:val="1"/>
        </w:numPr>
        <w:tabs>
          <w:tab w:val="left" w:pos="936"/>
          <w:tab w:val="left" w:pos="937"/>
        </w:tabs>
        <w:ind w:right="1988"/>
        <w:rPr>
          <w:rFonts w:ascii="Symbol" w:hAnsi="Symbol"/>
        </w:rPr>
      </w:pPr>
      <w:r>
        <w:t>het jaarlijks inventariseren van alle aan de leerlingen</w:t>
      </w:r>
      <w:r w:rsidR="00ED0BA7">
        <w:t xml:space="preserve"> aangeboden leerplandoelen, STEM- en Transversale eindtermen (1</w:t>
      </w:r>
      <w:r w:rsidR="00ED0BA7" w:rsidRPr="00ED0BA7">
        <w:rPr>
          <w:vertAlign w:val="superscript"/>
        </w:rPr>
        <w:t>ste</w:t>
      </w:r>
      <w:r w:rsidR="00ED0BA7">
        <w:t xml:space="preserve"> graad), VOET’en  (2</w:t>
      </w:r>
      <w:r w:rsidR="00ED0BA7" w:rsidRPr="00ED0BA7">
        <w:rPr>
          <w:vertAlign w:val="superscript"/>
        </w:rPr>
        <w:t>de</w:t>
      </w:r>
      <w:r w:rsidR="00ED0BA7">
        <w:t xml:space="preserve"> en 3</w:t>
      </w:r>
      <w:r w:rsidR="00ED0BA7" w:rsidRPr="00ED0BA7">
        <w:rPr>
          <w:vertAlign w:val="superscript"/>
        </w:rPr>
        <w:t>de</w:t>
      </w:r>
      <w:r w:rsidR="00ED0BA7">
        <w:t xml:space="preserve"> graad).</w:t>
      </w:r>
    </w:p>
    <w:p w14:paraId="7118796C" w14:textId="178911BB" w:rsidR="007F693D" w:rsidRPr="00ED0BA7" w:rsidRDefault="00114EFB" w:rsidP="00ED0BA7">
      <w:pPr>
        <w:pStyle w:val="Lijstalinea"/>
        <w:numPr>
          <w:ilvl w:val="0"/>
          <w:numId w:val="1"/>
        </w:numPr>
        <w:tabs>
          <w:tab w:val="left" w:pos="936"/>
          <w:tab w:val="left" w:pos="937"/>
        </w:tabs>
        <w:ind w:right="1988"/>
        <w:rPr>
          <w:rFonts w:ascii="Symbol" w:hAnsi="Symbol"/>
        </w:rPr>
      </w:pPr>
      <w:r>
        <w:t>het terugkoppelen naar het schoolteam van de inhoudelijke werking van het voorbije schooljaa</w:t>
      </w:r>
      <w:r w:rsidR="00ED0BA7">
        <w:t>r omtrent leerplandoelen, competenties, STEM- en Transversale eindtermen (1</w:t>
      </w:r>
      <w:r w:rsidR="00ED0BA7" w:rsidRPr="00ED0BA7">
        <w:rPr>
          <w:vertAlign w:val="superscript"/>
        </w:rPr>
        <w:t>ste</w:t>
      </w:r>
      <w:r w:rsidR="00ED0BA7">
        <w:t xml:space="preserve"> graad), VOET’en  (2</w:t>
      </w:r>
      <w:r w:rsidR="00ED0BA7" w:rsidRPr="00ED0BA7">
        <w:rPr>
          <w:vertAlign w:val="superscript"/>
        </w:rPr>
        <w:t>de</w:t>
      </w:r>
      <w:r w:rsidR="00ED0BA7">
        <w:t xml:space="preserve"> en 3</w:t>
      </w:r>
      <w:r w:rsidR="00ED0BA7" w:rsidRPr="00ED0BA7">
        <w:rPr>
          <w:vertAlign w:val="superscript"/>
        </w:rPr>
        <w:t>de</w:t>
      </w:r>
      <w:r w:rsidR="00ED0BA7">
        <w:t xml:space="preserve"> graad).</w:t>
      </w:r>
    </w:p>
    <w:p w14:paraId="7118796D" w14:textId="77777777" w:rsidR="007F693D" w:rsidRDefault="007F693D">
      <w:pPr>
        <w:pStyle w:val="Plattetekst"/>
        <w:spacing w:before="6"/>
        <w:ind w:left="0" w:firstLine="0"/>
        <w:rPr>
          <w:sz w:val="20"/>
        </w:rPr>
      </w:pPr>
    </w:p>
    <w:p w14:paraId="7118796E" w14:textId="77777777" w:rsidR="007F693D" w:rsidRDefault="00114EFB">
      <w:pPr>
        <w:pStyle w:val="Kop1"/>
      </w:pPr>
      <w:r>
        <w:rPr>
          <w:color w:val="006FC0"/>
        </w:rPr>
        <w:t>komen tot :</w:t>
      </w:r>
    </w:p>
    <w:p w14:paraId="7118796F" w14:textId="45FEE62C" w:rsidR="007F693D" w:rsidRDefault="001B398D">
      <w:pPr>
        <w:pStyle w:val="Lijstalinea"/>
        <w:numPr>
          <w:ilvl w:val="0"/>
          <w:numId w:val="1"/>
        </w:numPr>
        <w:tabs>
          <w:tab w:val="left" w:pos="936"/>
          <w:tab w:val="left" w:pos="937"/>
        </w:tabs>
        <w:spacing w:before="123"/>
        <w:ind w:hanging="361"/>
        <w:rPr>
          <w:rFonts w:ascii="Symbol" w:hAnsi="Symbol"/>
        </w:rPr>
      </w:pPr>
      <w:r>
        <w:t>een overzicht van leerplandoelen</w:t>
      </w:r>
      <w:r w:rsidR="00114EFB">
        <w:t xml:space="preserve"> en leerlijnen over de drie</w:t>
      </w:r>
      <w:r w:rsidR="00114EFB">
        <w:rPr>
          <w:spacing w:val="-7"/>
        </w:rPr>
        <w:t xml:space="preserve"> </w:t>
      </w:r>
      <w:r>
        <w:t>graden</w:t>
      </w:r>
      <w:r w:rsidR="00114EFB">
        <w:t>;</w:t>
      </w:r>
    </w:p>
    <w:p w14:paraId="71187970" w14:textId="2B6A91C9" w:rsidR="007F693D" w:rsidRDefault="00114EFB">
      <w:pPr>
        <w:pStyle w:val="Lijstalinea"/>
        <w:numPr>
          <w:ilvl w:val="0"/>
          <w:numId w:val="1"/>
        </w:numPr>
        <w:tabs>
          <w:tab w:val="left" w:pos="936"/>
          <w:tab w:val="left" w:pos="937"/>
        </w:tabs>
        <w:ind w:right="635"/>
        <w:rPr>
          <w:rFonts w:ascii="Symbol" w:hAnsi="Symbol"/>
        </w:rPr>
      </w:pPr>
      <w:r>
        <w:t>het, in ov</w:t>
      </w:r>
      <w:r w:rsidR="001B398D">
        <w:t xml:space="preserve">erleg met de leerkrachten AV en </w:t>
      </w:r>
      <w:r w:rsidR="00CE3F01">
        <w:rPr>
          <w:color w:val="000000" w:themeColor="text1"/>
        </w:rPr>
        <w:t>beroepsgerichte vakken</w:t>
      </w:r>
      <w:r w:rsidRPr="00CE3F01">
        <w:rPr>
          <w:color w:val="000000" w:themeColor="text1"/>
        </w:rPr>
        <w:t xml:space="preserve">, </w:t>
      </w:r>
      <w:r w:rsidR="001B398D">
        <w:t>komen tot een overzicht van STEM –en Transversale eindtermen (1</w:t>
      </w:r>
      <w:r w:rsidR="001B398D" w:rsidRPr="001B398D">
        <w:rPr>
          <w:vertAlign w:val="superscript"/>
        </w:rPr>
        <w:t>ste</w:t>
      </w:r>
      <w:r w:rsidR="001B398D">
        <w:t xml:space="preserve"> graad), VOET’en (2</w:t>
      </w:r>
      <w:r w:rsidR="001B398D" w:rsidRPr="001B398D">
        <w:rPr>
          <w:vertAlign w:val="superscript"/>
        </w:rPr>
        <w:t>de</w:t>
      </w:r>
      <w:r w:rsidR="001B398D">
        <w:t xml:space="preserve"> en 3</w:t>
      </w:r>
      <w:r w:rsidR="001B398D" w:rsidRPr="001B398D">
        <w:rPr>
          <w:vertAlign w:val="superscript"/>
        </w:rPr>
        <w:t>de</w:t>
      </w:r>
      <w:r w:rsidR="001B398D">
        <w:t xml:space="preserve"> graad) over de drie graden.</w:t>
      </w:r>
    </w:p>
    <w:p w14:paraId="71187971" w14:textId="5CAA441D" w:rsidR="007F693D" w:rsidRDefault="00114EFB">
      <w:pPr>
        <w:pStyle w:val="Lijstalinea"/>
        <w:numPr>
          <w:ilvl w:val="0"/>
          <w:numId w:val="1"/>
        </w:numPr>
        <w:tabs>
          <w:tab w:val="left" w:pos="936"/>
          <w:tab w:val="left" w:pos="937"/>
        </w:tabs>
        <w:spacing w:before="119"/>
        <w:ind w:right="179"/>
        <w:rPr>
          <w:rFonts w:ascii="Symbol" w:hAnsi="Symbol"/>
        </w:rPr>
      </w:pPr>
      <w:r>
        <w:t>een goede samenwerki</w:t>
      </w:r>
      <w:r w:rsidR="001B398D">
        <w:t xml:space="preserve">ng tussen de leerkrachten AV en </w:t>
      </w:r>
      <w:r w:rsidR="001B398D" w:rsidRPr="00CE3F01">
        <w:rPr>
          <w:color w:val="000000" w:themeColor="text1"/>
        </w:rPr>
        <w:t xml:space="preserve">beroepsgerichte vakken  </w:t>
      </w:r>
      <w:r w:rsidR="001B398D">
        <w:t>van de ve</w:t>
      </w:r>
      <w:r w:rsidR="00CE3F01">
        <w:t>r</w:t>
      </w:r>
      <w:r w:rsidR="001B398D">
        <w:t xml:space="preserve">schillende graden </w:t>
      </w:r>
      <w:r>
        <w:t>met als doel een zo compleet mogeli</w:t>
      </w:r>
      <w:r w:rsidR="001B398D">
        <w:t>jk aanbod van leerplandoelen, STEM-en Transversalen eindtermen (1</w:t>
      </w:r>
      <w:r w:rsidR="001B398D" w:rsidRPr="001B398D">
        <w:rPr>
          <w:vertAlign w:val="superscript"/>
        </w:rPr>
        <w:t>ste</w:t>
      </w:r>
      <w:r w:rsidR="001B398D">
        <w:t xml:space="preserve"> graad) en VOET’en (2</w:t>
      </w:r>
      <w:r w:rsidR="001B398D" w:rsidRPr="001B398D">
        <w:rPr>
          <w:vertAlign w:val="superscript"/>
        </w:rPr>
        <w:t>de</w:t>
      </w:r>
      <w:r w:rsidR="001B398D">
        <w:t xml:space="preserve"> en 3</w:t>
      </w:r>
      <w:r w:rsidR="001B398D" w:rsidRPr="001B398D">
        <w:rPr>
          <w:vertAlign w:val="superscript"/>
        </w:rPr>
        <w:t>de</w:t>
      </w:r>
      <w:r w:rsidR="001B398D">
        <w:t xml:space="preserve"> graad) </w:t>
      </w:r>
      <w:r>
        <w:t>aan te bieden aan de</w:t>
      </w:r>
      <w:r>
        <w:rPr>
          <w:spacing w:val="-7"/>
        </w:rPr>
        <w:t xml:space="preserve"> </w:t>
      </w:r>
      <w:r>
        <w:t>leerlingen</w:t>
      </w:r>
    </w:p>
    <w:p w14:paraId="71187972" w14:textId="59B07F13" w:rsidR="007F693D" w:rsidRDefault="00114EFB">
      <w:pPr>
        <w:pStyle w:val="Lijstalinea"/>
        <w:numPr>
          <w:ilvl w:val="0"/>
          <w:numId w:val="1"/>
        </w:numPr>
        <w:tabs>
          <w:tab w:val="left" w:pos="936"/>
          <w:tab w:val="left" w:pos="937"/>
        </w:tabs>
        <w:spacing w:before="120"/>
        <w:ind w:right="245"/>
        <w:rPr>
          <w:rFonts w:ascii="Symbol" w:hAnsi="Symbol"/>
          <w:sz w:val="20"/>
        </w:rPr>
      </w:pPr>
      <w:r>
        <w:t>het afstemmen van de theorie</w:t>
      </w:r>
      <w:r w:rsidR="001B398D">
        <w:t xml:space="preserve"> van AV op de STEM-en Transversale eindtermen (1</w:t>
      </w:r>
      <w:r w:rsidR="001B398D" w:rsidRPr="001B398D">
        <w:rPr>
          <w:vertAlign w:val="superscript"/>
        </w:rPr>
        <w:t>ste</w:t>
      </w:r>
      <w:r w:rsidR="001B398D">
        <w:t xml:space="preserve"> graad), VOET’en (2</w:t>
      </w:r>
      <w:r w:rsidR="001B398D" w:rsidRPr="001B398D">
        <w:rPr>
          <w:vertAlign w:val="superscript"/>
        </w:rPr>
        <w:t>de</w:t>
      </w:r>
      <w:r w:rsidR="001B398D">
        <w:t xml:space="preserve"> graad) en </w:t>
      </w:r>
      <w:r>
        <w:t>de praktijk van de Beroepsgerichte</w:t>
      </w:r>
      <w:r>
        <w:rPr>
          <w:spacing w:val="-7"/>
        </w:rPr>
        <w:t xml:space="preserve"> </w:t>
      </w:r>
      <w:r>
        <w:t>Vorming</w:t>
      </w:r>
    </w:p>
    <w:p w14:paraId="71187974" w14:textId="793A1E3D" w:rsidR="007F693D" w:rsidRDefault="00114EFB">
      <w:pPr>
        <w:pStyle w:val="Lijstalinea"/>
        <w:numPr>
          <w:ilvl w:val="0"/>
          <w:numId w:val="1"/>
        </w:numPr>
        <w:tabs>
          <w:tab w:val="left" w:pos="936"/>
          <w:tab w:val="left" w:pos="937"/>
        </w:tabs>
        <w:spacing w:before="124" w:line="235" w:lineRule="auto"/>
        <w:ind w:right="275"/>
        <w:rPr>
          <w:rFonts w:ascii="Symbol" w:hAnsi="Symbol"/>
          <w:sz w:val="24"/>
        </w:rPr>
      </w:pPr>
      <w:r>
        <w:t>de opvolging, aan de hand van het instrument “groepswerkplan”, van de overdracht van de n</w:t>
      </w:r>
      <w:r w:rsidR="001B398D">
        <w:t>a te streven leerplandoelen, STEM –en Transversale eindtermen</w:t>
      </w:r>
      <w:r>
        <w:t xml:space="preserve"> tussen leerkracht en</w:t>
      </w:r>
      <w:r>
        <w:rPr>
          <w:spacing w:val="-15"/>
        </w:rPr>
        <w:t xml:space="preserve"> </w:t>
      </w:r>
      <w:r>
        <w:t>leerling</w:t>
      </w:r>
      <w:r w:rsidR="00C804D4">
        <w:t>.</w:t>
      </w:r>
    </w:p>
    <w:p w14:paraId="71187975" w14:textId="77777777" w:rsidR="007F693D" w:rsidRDefault="00114EFB">
      <w:pPr>
        <w:pStyle w:val="Lijstalinea"/>
        <w:numPr>
          <w:ilvl w:val="0"/>
          <w:numId w:val="1"/>
        </w:numPr>
        <w:tabs>
          <w:tab w:val="left" w:pos="936"/>
          <w:tab w:val="left" w:pos="937"/>
        </w:tabs>
        <w:spacing w:before="127" w:line="235" w:lineRule="auto"/>
        <w:ind w:right="116"/>
        <w:rPr>
          <w:rFonts w:ascii="Symbol" w:hAnsi="Symbol"/>
          <w:sz w:val="24"/>
        </w:rPr>
      </w:pPr>
      <w:r>
        <w:t>het in kaart brengen van de acties in verband met individuele handelingsplanning per leerling</w:t>
      </w:r>
    </w:p>
    <w:p w14:paraId="71187976" w14:textId="77777777" w:rsidR="007F693D" w:rsidRDefault="00114EFB">
      <w:pPr>
        <w:pStyle w:val="Lijstalinea"/>
        <w:numPr>
          <w:ilvl w:val="0"/>
          <w:numId w:val="1"/>
        </w:numPr>
        <w:tabs>
          <w:tab w:val="left" w:pos="936"/>
          <w:tab w:val="left" w:pos="937"/>
        </w:tabs>
        <w:spacing w:before="119"/>
        <w:ind w:hanging="361"/>
        <w:rPr>
          <w:rFonts w:ascii="Symbol" w:hAnsi="Symbol"/>
          <w:sz w:val="24"/>
        </w:rPr>
      </w:pPr>
      <w:r>
        <w:t>de individuele noden bij leerlingen bijsturen door middel van extra</w:t>
      </w:r>
      <w:r>
        <w:rPr>
          <w:spacing w:val="-10"/>
        </w:rPr>
        <w:t xml:space="preserve"> </w:t>
      </w:r>
      <w:r>
        <w:t>begeleiding</w:t>
      </w:r>
    </w:p>
    <w:p w14:paraId="71187977" w14:textId="77777777" w:rsidR="007F693D" w:rsidRDefault="00114EFB">
      <w:pPr>
        <w:pStyle w:val="Lijstalinea"/>
        <w:numPr>
          <w:ilvl w:val="0"/>
          <w:numId w:val="1"/>
        </w:numPr>
        <w:tabs>
          <w:tab w:val="left" w:pos="936"/>
          <w:tab w:val="left" w:pos="937"/>
        </w:tabs>
        <w:spacing w:before="115"/>
        <w:ind w:hanging="361"/>
        <w:rPr>
          <w:rFonts w:ascii="Symbol" w:hAnsi="Symbol"/>
          <w:color w:val="365F91"/>
        </w:rPr>
      </w:pPr>
      <w:r>
        <w:t>inhoudelijk gefundeerde</w:t>
      </w:r>
      <w:r>
        <w:rPr>
          <w:spacing w:val="-3"/>
        </w:rPr>
        <w:t xml:space="preserve"> </w:t>
      </w:r>
      <w:r>
        <w:t>klassenraden</w:t>
      </w:r>
    </w:p>
    <w:p w14:paraId="71187978" w14:textId="77777777" w:rsidR="007F693D" w:rsidRDefault="00114EFB">
      <w:pPr>
        <w:pStyle w:val="Kop1"/>
        <w:spacing w:before="117" w:line="276" w:lineRule="auto"/>
        <w:ind w:right="216"/>
      </w:pPr>
      <w:r>
        <w:rPr>
          <w:color w:val="006FC0"/>
        </w:rPr>
        <w:t>een voor het leerkrachtenteam dynamische, evoluerende en gevisualiseerde leidraad die bijdraagt tot het verminderen van de individuele planlast waardoor maximaal tijd vrijkomt voor de vorming van sociaal vaardige jongeren.</w:t>
      </w:r>
    </w:p>
    <w:sectPr w:rsidR="007F693D">
      <w:type w:val="continuous"/>
      <w:pgSz w:w="11910" w:h="16840"/>
      <w:pgMar w:top="8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4298B"/>
    <w:multiLevelType w:val="hybridMultilevel"/>
    <w:tmpl w:val="D124DC92"/>
    <w:lvl w:ilvl="0" w:tplc="5A665390">
      <w:numFmt w:val="bullet"/>
      <w:lvlText w:val=""/>
      <w:lvlJc w:val="left"/>
      <w:pPr>
        <w:ind w:left="936" w:hanging="360"/>
      </w:pPr>
      <w:rPr>
        <w:rFonts w:hint="default"/>
        <w:w w:val="100"/>
        <w:lang w:val="nl-BE" w:eastAsia="nl-BE" w:bidi="nl-BE"/>
      </w:rPr>
    </w:lvl>
    <w:lvl w:ilvl="1" w:tplc="308826EE">
      <w:numFmt w:val="bullet"/>
      <w:lvlText w:val="•"/>
      <w:lvlJc w:val="left"/>
      <w:pPr>
        <w:ind w:left="1778" w:hanging="360"/>
      </w:pPr>
      <w:rPr>
        <w:rFonts w:hint="default"/>
        <w:lang w:val="nl-BE" w:eastAsia="nl-BE" w:bidi="nl-BE"/>
      </w:rPr>
    </w:lvl>
    <w:lvl w:ilvl="2" w:tplc="E564E404">
      <w:numFmt w:val="bullet"/>
      <w:lvlText w:val="•"/>
      <w:lvlJc w:val="left"/>
      <w:pPr>
        <w:ind w:left="2617" w:hanging="360"/>
      </w:pPr>
      <w:rPr>
        <w:rFonts w:hint="default"/>
        <w:lang w:val="nl-BE" w:eastAsia="nl-BE" w:bidi="nl-BE"/>
      </w:rPr>
    </w:lvl>
    <w:lvl w:ilvl="3" w:tplc="1B3C3D82">
      <w:numFmt w:val="bullet"/>
      <w:lvlText w:val="•"/>
      <w:lvlJc w:val="left"/>
      <w:pPr>
        <w:ind w:left="3455" w:hanging="360"/>
      </w:pPr>
      <w:rPr>
        <w:rFonts w:hint="default"/>
        <w:lang w:val="nl-BE" w:eastAsia="nl-BE" w:bidi="nl-BE"/>
      </w:rPr>
    </w:lvl>
    <w:lvl w:ilvl="4" w:tplc="EF38F1DA">
      <w:numFmt w:val="bullet"/>
      <w:lvlText w:val="•"/>
      <w:lvlJc w:val="left"/>
      <w:pPr>
        <w:ind w:left="4294" w:hanging="360"/>
      </w:pPr>
      <w:rPr>
        <w:rFonts w:hint="default"/>
        <w:lang w:val="nl-BE" w:eastAsia="nl-BE" w:bidi="nl-BE"/>
      </w:rPr>
    </w:lvl>
    <w:lvl w:ilvl="5" w:tplc="B70028B2">
      <w:numFmt w:val="bullet"/>
      <w:lvlText w:val="•"/>
      <w:lvlJc w:val="left"/>
      <w:pPr>
        <w:ind w:left="5133" w:hanging="360"/>
      </w:pPr>
      <w:rPr>
        <w:rFonts w:hint="default"/>
        <w:lang w:val="nl-BE" w:eastAsia="nl-BE" w:bidi="nl-BE"/>
      </w:rPr>
    </w:lvl>
    <w:lvl w:ilvl="6" w:tplc="BC1C00BC">
      <w:numFmt w:val="bullet"/>
      <w:lvlText w:val="•"/>
      <w:lvlJc w:val="left"/>
      <w:pPr>
        <w:ind w:left="5971" w:hanging="360"/>
      </w:pPr>
      <w:rPr>
        <w:rFonts w:hint="default"/>
        <w:lang w:val="nl-BE" w:eastAsia="nl-BE" w:bidi="nl-BE"/>
      </w:rPr>
    </w:lvl>
    <w:lvl w:ilvl="7" w:tplc="72165ADA">
      <w:numFmt w:val="bullet"/>
      <w:lvlText w:val="•"/>
      <w:lvlJc w:val="left"/>
      <w:pPr>
        <w:ind w:left="6810" w:hanging="360"/>
      </w:pPr>
      <w:rPr>
        <w:rFonts w:hint="default"/>
        <w:lang w:val="nl-BE" w:eastAsia="nl-BE" w:bidi="nl-BE"/>
      </w:rPr>
    </w:lvl>
    <w:lvl w:ilvl="8" w:tplc="B5A4C136">
      <w:numFmt w:val="bullet"/>
      <w:lvlText w:val="•"/>
      <w:lvlJc w:val="left"/>
      <w:pPr>
        <w:ind w:left="7649" w:hanging="360"/>
      </w:pPr>
      <w:rPr>
        <w:rFonts w:hint="default"/>
        <w:lang w:val="nl-BE" w:eastAsia="nl-BE" w:bidi="nl-BE"/>
      </w:rPr>
    </w:lvl>
  </w:abstractNum>
  <w:num w:numId="1" w16cid:durableId="27822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3D"/>
    <w:rsid w:val="00114EFB"/>
    <w:rsid w:val="001B0C9C"/>
    <w:rsid w:val="001B398D"/>
    <w:rsid w:val="002F301F"/>
    <w:rsid w:val="004B1201"/>
    <w:rsid w:val="00616262"/>
    <w:rsid w:val="007F693D"/>
    <w:rsid w:val="00921875"/>
    <w:rsid w:val="00C804D4"/>
    <w:rsid w:val="00CE3F01"/>
    <w:rsid w:val="00ED0BA7"/>
    <w:rsid w:val="00F5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187960"/>
  <w15:docId w15:val="{30A243D3-1FF1-4164-BFC5-93786C89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BE" w:eastAsia="nl-BE" w:bidi="nl-BE"/>
    </w:rPr>
  </w:style>
  <w:style w:type="paragraph" w:styleId="Kop1">
    <w:name w:val="heading 1"/>
    <w:basedOn w:val="Standaard"/>
    <w:uiPriority w:val="9"/>
    <w:qFormat/>
    <w:pPr>
      <w:spacing w:before="1"/>
      <w:ind w:left="216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936" w:hanging="360"/>
    </w:pPr>
  </w:style>
  <w:style w:type="paragraph" w:styleId="Lijstalinea">
    <w:name w:val="List Paragraph"/>
    <w:basedOn w:val="Standaard"/>
    <w:uiPriority w:val="1"/>
    <w:qFormat/>
    <w:pPr>
      <w:spacing w:before="117"/>
      <w:ind w:left="936" w:hanging="36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Rhéa Cabuy</dc:creator>
  <cp:lastModifiedBy>Jolien Roef</cp:lastModifiedBy>
  <cp:revision>2</cp:revision>
  <dcterms:created xsi:type="dcterms:W3CDTF">2022-04-23T13:26:00Z</dcterms:created>
  <dcterms:modified xsi:type="dcterms:W3CDTF">2022-04-23T13:26:00Z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2020-09-27T00:00:00Z</vt:filetime>
  </property>
</Properties>
</file>